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525" w:tblpY="0"/>
        <w:tblW w:w="971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2"/>
        <w:gridCol w:w="274"/>
        <w:gridCol w:w="1616"/>
        <w:gridCol w:w="1621"/>
        <w:gridCol w:w="653"/>
        <w:gridCol w:w="2587"/>
        <w:tblGridChange w:id="0">
          <w:tblGrid>
            <w:gridCol w:w="2962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796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114學年度第2學期管理媒體創業行銷講座檢討會會議紀錄</w:t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2026年5月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14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出席人員：</w:t>
            </w: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林佑儒 張芷瑄 吳家瑜 吳家聖 李德佑 吳若瑄 翁祖翊 張晉嘉 王耀德 林冠廷 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           郭炳翰 陳品韶 張富品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主席報告：行銷講座圓滿結束，檢討哪些部分需加強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ind w:left="482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正向：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1.人員都有按時簽到簽退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2.人員都有到且持續有新人來聽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3.講師上課內容豐富學到許多管理知識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負向：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1.人手不夠，準備時倉促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2.氣氛不夠，休息時間可放音樂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3.人數未達要求，活動宣傳上須改進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臨時動議：無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240" w:before="240" w:lineRule="auto"/>
              <w:ind w:left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0lDHn9qYxDEHFSJGaMfZxMf6g==">CgMxLjA4AHIhMXExald5N18zVml5OUYxRy1OcGFNN2JHdG5lZU03Tm1z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